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校级</w:t>
      </w:r>
      <w:r>
        <w:rPr>
          <w:rFonts w:hint="eastAsia" w:ascii="方正小标宋简体" w:eastAsia="方正小标宋简体"/>
          <w:sz w:val="44"/>
          <w:szCs w:val="44"/>
        </w:rPr>
        <w:t>“优秀学生干部”申报表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892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一寸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加权平均成绩</w:t>
            </w:r>
          </w:p>
        </w:tc>
        <w:tc>
          <w:tcPr>
            <w:tcW w:w="892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主要事迹</w:t>
            </w:r>
          </w:p>
        </w:tc>
        <w:tc>
          <w:tcPr>
            <w:tcW w:w="9256" w:type="dxa"/>
            <w:gridSpan w:val="8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曾获奖励</w:t>
            </w:r>
          </w:p>
        </w:tc>
        <w:tc>
          <w:tcPr>
            <w:tcW w:w="9256" w:type="dxa"/>
            <w:gridSpan w:val="8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5280" w:firstLineChars="1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</w:t>
            </w:r>
          </w:p>
          <w:p>
            <w:pPr>
              <w:widowControl/>
              <w:spacing w:line="560" w:lineRule="exact"/>
              <w:ind w:firstLine="5920" w:firstLineChars="18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5280" w:firstLineChars="1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</w:t>
            </w:r>
          </w:p>
          <w:p>
            <w:pPr>
              <w:widowControl/>
              <w:spacing w:line="560" w:lineRule="exact"/>
              <w:ind w:firstLine="5920" w:firstLineChars="18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1.此表请用黑色、蓝黑色钢笔或中性笔填写，字迹工整清晰。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2.此表同其它申报材料一并上报。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3.此表可附页。</w:t>
      </w: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共青团中南财经政法大学委员会二〇二四年制</w:t>
      </w:r>
    </w:p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TMxNmY4MTE3MjcxMDYxYTEyOGE5N2FhNmQyNmYifQ=="/>
  </w:docVars>
  <w:rsids>
    <w:rsidRoot w:val="5E7522BB"/>
    <w:rsid w:val="5E7522BB"/>
    <w:rsid w:val="748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2024-03-19T00:48:00Z</dcterms:created>
  <dc:creator>蒙圈圈@</dc:creator>
  <cp:lastModifiedBy>蒙圈圈@</cp:lastModifiedBy>
  <dcterms:modified xsi:type="dcterms:W3CDTF">2024-03-19T00:51:49Z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49FD661F4B834AA38108F1F455C2AF3E_11</vt:lpwstr>
  </property>
</Properties>
</file>