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320A" w14:textId="6D1D84C9" w:rsidR="00353DC5" w:rsidRDefault="006F1A37">
      <w:pPr>
        <w:rPr>
          <w:rFonts w:ascii="黑体" w:eastAsia="黑体" w:hAnsi="黑体"/>
          <w:sz w:val="32"/>
          <w:szCs w:val="32"/>
        </w:rPr>
      </w:pPr>
      <w:r w:rsidRPr="006F1A37">
        <w:rPr>
          <w:rFonts w:ascii="黑体" w:eastAsia="黑体" w:hAnsi="黑体" w:hint="eastAsia"/>
          <w:sz w:val="32"/>
          <w:szCs w:val="32"/>
        </w:rPr>
        <w:t>附件</w:t>
      </w:r>
      <w:r w:rsidR="00207E91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199BB4A" w14:textId="77777777" w:rsidR="00DA52F3" w:rsidRDefault="00DA52F3" w:rsidP="00DA52F3">
      <w:pPr>
        <w:spacing w:beforeLines="50" w:before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A52F3">
        <w:rPr>
          <w:rFonts w:ascii="方正小标宋简体" w:eastAsia="方正小标宋简体" w:hAnsi="黑体" w:hint="eastAsia"/>
          <w:sz w:val="44"/>
          <w:szCs w:val="44"/>
        </w:rPr>
        <w:t>2023</w:t>
      </w:r>
      <w:r>
        <w:rPr>
          <w:rFonts w:ascii="方正小标宋简体" w:eastAsia="方正小标宋简体" w:hAnsi="黑体" w:hint="eastAsia"/>
          <w:sz w:val="44"/>
          <w:szCs w:val="44"/>
        </w:rPr>
        <w:t>-</w:t>
      </w:r>
      <w:r w:rsidRPr="00DA52F3">
        <w:rPr>
          <w:rFonts w:ascii="方正小标宋简体" w:eastAsia="方正小标宋简体" w:hAnsi="黑体" w:hint="eastAsia"/>
          <w:sz w:val="44"/>
          <w:szCs w:val="44"/>
        </w:rPr>
        <w:t>2024学年“五四”综合表彰“百强</w:t>
      </w:r>
    </w:p>
    <w:p w14:paraId="0A405F34" w14:textId="34EE0546" w:rsidR="006F1A37" w:rsidRDefault="00DA52F3" w:rsidP="00DA52F3">
      <w:pPr>
        <w:spacing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A52F3">
        <w:rPr>
          <w:rFonts w:ascii="方正小标宋简体" w:eastAsia="方正小标宋简体" w:hAnsi="黑体" w:hint="eastAsia"/>
          <w:sz w:val="44"/>
          <w:szCs w:val="44"/>
        </w:rPr>
        <w:t>团支部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”</w:t>
      </w:r>
      <w:proofErr w:type="gramEnd"/>
      <w:r w:rsidRPr="00DA52F3">
        <w:rPr>
          <w:rFonts w:ascii="方正小标宋简体" w:eastAsia="方正小标宋简体" w:hAnsi="黑体" w:hint="eastAsia"/>
          <w:sz w:val="44"/>
          <w:szCs w:val="44"/>
        </w:rPr>
        <w:t>材料要求与填写说明</w:t>
      </w:r>
    </w:p>
    <w:p w14:paraId="6E05E59D" w14:textId="65388640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1.“百强团支部”申报表（纸质版双面打印，盖章）</w:t>
      </w:r>
    </w:p>
    <w:p w14:paraId="79BED3D0" w14:textId="0E44F23F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2.申报事迹材料（以第三人称叙述，2000字以内，精炼概括支部基本情况，着重展现支部特色团日活动、支部特色建设等，发掘自身亮点；所写活动</w:t>
      </w:r>
      <w:proofErr w:type="gramStart"/>
      <w:r>
        <w:rPr>
          <w:rFonts w:ascii="仿宋" w:eastAsia="仿宋" w:hAnsi="仿宋" w:hint="eastAsia"/>
          <w:sz w:val="32"/>
          <w:szCs w:val="32"/>
        </w:rPr>
        <w:t>需附图</w:t>
      </w:r>
      <w:proofErr w:type="gramEnd"/>
      <w:r>
        <w:rPr>
          <w:rFonts w:ascii="仿宋" w:eastAsia="仿宋" w:hAnsi="仿宋" w:hint="eastAsia"/>
          <w:sz w:val="32"/>
          <w:szCs w:val="32"/>
        </w:rPr>
        <w:t>片、新闻链接）</w:t>
      </w:r>
    </w:p>
    <w:p w14:paraId="452C956D" w14:textId="2797C14A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3.PPT展示材料（着重介绍支部特色、风采）</w:t>
      </w:r>
    </w:p>
    <w:p w14:paraId="1A2A9CEA" w14:textId="296DDF5C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A52F3">
        <w:rPr>
          <w:rFonts w:hint="eastAsia"/>
        </w:rPr>
        <w:t xml:space="preserve"> </w:t>
      </w:r>
      <w:r w:rsidRPr="00DA52F3">
        <w:rPr>
          <w:rFonts w:ascii="仿宋" w:eastAsia="仿宋" w:hAnsi="仿宋" w:hint="eastAsia"/>
          <w:sz w:val="32"/>
          <w:szCs w:val="32"/>
        </w:rPr>
        <w:t>能够客观真实反映申报组织情况或业绩的集体照片</w:t>
      </w:r>
      <w:r>
        <w:rPr>
          <w:rFonts w:ascii="仿宋" w:eastAsia="仿宋" w:hAnsi="仿宋" w:hint="eastAsia"/>
          <w:sz w:val="32"/>
          <w:szCs w:val="32"/>
        </w:rPr>
        <w:t>2-4</w:t>
      </w:r>
      <w:r w:rsidRPr="00DA52F3">
        <w:rPr>
          <w:rFonts w:ascii="仿宋" w:eastAsia="仿宋" w:hAnsi="仿宋"/>
          <w:sz w:val="32"/>
          <w:szCs w:val="32"/>
        </w:rPr>
        <w:t>张（仅提供电子版，JPG格式文件，大于300KB、小于5M，照片用文字说明命名，如“X年X月开展XX活动/工作”）</w:t>
      </w:r>
    </w:p>
    <w:p w14:paraId="73022624" w14:textId="737677BE" w:rsidR="00E95FD7" w:rsidRDefault="00104826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104826">
        <w:rPr>
          <w:rFonts w:ascii="仿宋" w:eastAsia="仿宋" w:hAnsi="仿宋"/>
          <w:sz w:val="32"/>
          <w:szCs w:val="32"/>
        </w:rPr>
        <w:t>报送格式要求：材料需使用Word排版，工作总结正文部分使用仿宋字体，三号，行距为固定值28磅；活动照片控制在10张以内，图片须有相关注释，且须为</w:t>
      </w:r>
      <w:proofErr w:type="gramStart"/>
      <w:r w:rsidRPr="00104826">
        <w:rPr>
          <w:rFonts w:ascii="仿宋" w:eastAsia="仿宋" w:hAnsi="仿宋"/>
          <w:sz w:val="32"/>
          <w:szCs w:val="32"/>
        </w:rPr>
        <w:t>原版不</w:t>
      </w:r>
      <w:proofErr w:type="gramEnd"/>
      <w:r w:rsidRPr="00104826">
        <w:rPr>
          <w:rFonts w:ascii="仿宋" w:eastAsia="仿宋" w:hAnsi="仿宋"/>
          <w:sz w:val="32"/>
          <w:szCs w:val="32"/>
        </w:rPr>
        <w:t>压缩图片。申报材料以</w:t>
      </w:r>
      <w:r>
        <w:rPr>
          <w:rFonts w:ascii="仿宋" w:eastAsia="仿宋" w:hAnsi="仿宋" w:hint="eastAsia"/>
          <w:sz w:val="32"/>
          <w:szCs w:val="32"/>
        </w:rPr>
        <w:t>学院、部门等单位</w:t>
      </w:r>
      <w:r w:rsidRPr="00104826">
        <w:rPr>
          <w:rFonts w:ascii="仿宋" w:eastAsia="仿宋" w:hAnsi="仿宋"/>
          <w:sz w:val="32"/>
          <w:szCs w:val="32"/>
        </w:rPr>
        <w:t>统一报送，</w:t>
      </w:r>
      <w:r>
        <w:rPr>
          <w:rFonts w:ascii="仿宋" w:eastAsia="仿宋" w:hAnsi="仿宋" w:hint="eastAsia"/>
          <w:sz w:val="32"/>
          <w:szCs w:val="32"/>
        </w:rPr>
        <w:t>压缩</w:t>
      </w:r>
      <w:proofErr w:type="gramStart"/>
      <w:r>
        <w:rPr>
          <w:rFonts w:ascii="仿宋" w:eastAsia="仿宋" w:hAnsi="仿宋" w:hint="eastAsia"/>
          <w:sz w:val="32"/>
          <w:szCs w:val="32"/>
        </w:rPr>
        <w:t>包</w:t>
      </w:r>
      <w:r w:rsidRPr="00104826">
        <w:rPr>
          <w:rFonts w:ascii="仿宋" w:eastAsia="仿宋" w:hAnsi="仿宋"/>
          <w:sz w:val="32"/>
          <w:szCs w:val="32"/>
        </w:rPr>
        <w:t>文件</w:t>
      </w:r>
      <w:proofErr w:type="gramEnd"/>
      <w:r w:rsidRPr="00104826">
        <w:rPr>
          <w:rFonts w:ascii="仿宋" w:eastAsia="仿宋" w:hAnsi="仿宋"/>
          <w:sz w:val="32"/>
          <w:szCs w:val="32"/>
        </w:rPr>
        <w:t>命名规则：</w:t>
      </w:r>
      <w:r>
        <w:rPr>
          <w:rFonts w:ascii="仿宋" w:eastAsia="仿宋" w:hAnsi="仿宋" w:hint="eastAsia"/>
          <w:sz w:val="32"/>
          <w:szCs w:val="32"/>
        </w:rPr>
        <w:t>“</w:t>
      </w:r>
      <w:r w:rsidRPr="00104826">
        <w:rPr>
          <w:rFonts w:ascii="仿宋" w:eastAsia="仿宋" w:hAnsi="仿宋"/>
          <w:sz w:val="32"/>
          <w:szCs w:val="32"/>
        </w:rPr>
        <w:t>组织、部门名称+百强团支部奖项申报材料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04826">
        <w:rPr>
          <w:rFonts w:ascii="仿宋" w:eastAsia="仿宋" w:hAnsi="仿宋"/>
          <w:sz w:val="32"/>
          <w:szCs w:val="32"/>
        </w:rPr>
        <w:t>。</w:t>
      </w:r>
    </w:p>
    <w:p w14:paraId="66A1847B" w14:textId="77777777" w:rsidR="00E51A27" w:rsidRDefault="00E51A27" w:rsidP="00E51A27">
      <w:pPr>
        <w:wordWrap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6.相关优秀案例链接：</w:t>
      </w:r>
    </w:p>
    <w:p w14:paraId="325DA787" w14:textId="61541F9D" w:rsidR="00104826" w:rsidRDefault="00000000" w:rsidP="00E51A27">
      <w:pPr>
        <w:wordWrap w:val="0"/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6" w:history="1">
        <w:r w:rsidR="00E51A27"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https://t.m.youth.cn/transfer/index/url/qnzz.youth.cn/qckc/202401/t20240109_15011602.htm</w:t>
        </w:r>
      </w:hyperlink>
    </w:p>
    <w:p w14:paraId="1D157ADC" w14:textId="17EBE8C6" w:rsidR="00E51A27" w:rsidRDefault="00000000" w:rsidP="00E51A27">
      <w:pPr>
        <w:wordWrap w:val="0"/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7" w:history="1">
        <w:r w:rsidR="00E51A27"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https://t.m.youth.cn/transfer/index/url/qnzz.youth.cn/qckc/202312/t20231207_14950100.htm</w:t>
        </w:r>
      </w:hyperlink>
    </w:p>
    <w:p w14:paraId="1F5FF26A" w14:textId="7BFF4408" w:rsidR="00E51A27" w:rsidRDefault="00000000" w:rsidP="00E51A27">
      <w:pPr>
        <w:wordWrap w:val="0"/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8" w:history="1">
        <w:r w:rsidR="00E51A27"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https://t.m.youth.cn/transfer/index/url/qnzz.youth.cn/qckc/202401/t20240126_15045514.htm</w:t>
        </w:r>
      </w:hyperlink>
    </w:p>
    <w:p w14:paraId="0ED07DA0" w14:textId="77777777" w:rsidR="00E51A27" w:rsidRPr="00E51A27" w:rsidRDefault="00E51A27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DE94424" w14:textId="77777777" w:rsidR="00E95FD7" w:rsidRPr="00E95FD7" w:rsidRDefault="00E95FD7" w:rsidP="00104826">
      <w:pPr>
        <w:widowControl/>
        <w:spacing w:line="560" w:lineRule="exact"/>
        <w:ind w:rightChars="400" w:right="840"/>
        <w:jc w:val="right"/>
        <w:rPr>
          <w:rFonts w:ascii="仿宋" w:eastAsia="仿宋" w:hAnsi="仿宋" w:cs="Times New Roman"/>
          <w:sz w:val="32"/>
          <w:szCs w:val="32"/>
        </w:rPr>
      </w:pPr>
      <w:r w:rsidRPr="00E95FD7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78E81DC6" w14:textId="3CA633C4" w:rsidR="00E95FD7" w:rsidRPr="00E95FD7" w:rsidRDefault="00E95FD7" w:rsidP="00104826">
      <w:pPr>
        <w:widowControl/>
        <w:spacing w:line="560" w:lineRule="exact"/>
        <w:ind w:rightChars="900" w:right="1890"/>
        <w:jc w:val="right"/>
        <w:rPr>
          <w:rFonts w:ascii="仿宋" w:eastAsia="仿宋" w:hAnsi="仿宋" w:cs="Times New Roman"/>
          <w:sz w:val="32"/>
          <w:szCs w:val="32"/>
        </w:rPr>
      </w:pPr>
      <w:r w:rsidRPr="00E95FD7">
        <w:rPr>
          <w:rFonts w:ascii="仿宋" w:eastAsia="仿宋" w:hAnsi="仿宋" w:cs="Times New Roman"/>
          <w:sz w:val="32"/>
          <w:szCs w:val="32"/>
        </w:rPr>
        <w:t>202</w:t>
      </w:r>
      <w:r w:rsidRPr="00E95FD7">
        <w:rPr>
          <w:rFonts w:ascii="仿宋" w:eastAsia="仿宋" w:hAnsi="仿宋" w:cs="Times New Roman" w:hint="eastAsia"/>
          <w:sz w:val="32"/>
          <w:szCs w:val="32"/>
        </w:rPr>
        <w:t>4</w:t>
      </w:r>
      <w:r w:rsidRPr="00E95FD7">
        <w:rPr>
          <w:rFonts w:ascii="仿宋" w:eastAsia="仿宋" w:hAnsi="仿宋" w:cs="Times New Roman"/>
          <w:sz w:val="32"/>
          <w:szCs w:val="32"/>
        </w:rPr>
        <w:t>年3月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Pr="00E95FD7">
        <w:rPr>
          <w:rFonts w:ascii="仿宋" w:eastAsia="仿宋" w:hAnsi="仿宋" w:cs="Times New Roman"/>
          <w:sz w:val="32"/>
          <w:szCs w:val="32"/>
        </w:rPr>
        <w:t>日</w:t>
      </w:r>
    </w:p>
    <w:p w14:paraId="66181EA2" w14:textId="77777777" w:rsidR="00E95FD7" w:rsidRPr="00DA52F3" w:rsidRDefault="00E95FD7" w:rsidP="00DA52F3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</w:p>
    <w:sectPr w:rsidR="00E95FD7" w:rsidRPr="00DA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D0BC" w14:textId="77777777" w:rsidR="00584086" w:rsidRDefault="00584086" w:rsidP="006F1A37">
      <w:r>
        <w:separator/>
      </w:r>
    </w:p>
  </w:endnote>
  <w:endnote w:type="continuationSeparator" w:id="0">
    <w:p w14:paraId="4CA7947B" w14:textId="77777777" w:rsidR="00584086" w:rsidRDefault="00584086" w:rsidP="006F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EC9D" w14:textId="77777777" w:rsidR="00584086" w:rsidRDefault="00584086" w:rsidP="006F1A37">
      <w:r>
        <w:separator/>
      </w:r>
    </w:p>
  </w:footnote>
  <w:footnote w:type="continuationSeparator" w:id="0">
    <w:p w14:paraId="1D71093F" w14:textId="77777777" w:rsidR="00584086" w:rsidRDefault="00584086" w:rsidP="006F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5CD"/>
    <w:rsid w:val="00104826"/>
    <w:rsid w:val="00207E91"/>
    <w:rsid w:val="00353DC5"/>
    <w:rsid w:val="00375424"/>
    <w:rsid w:val="005524C8"/>
    <w:rsid w:val="00584086"/>
    <w:rsid w:val="005D3E53"/>
    <w:rsid w:val="006F1A37"/>
    <w:rsid w:val="009752F2"/>
    <w:rsid w:val="00D505CD"/>
    <w:rsid w:val="00DA52F3"/>
    <w:rsid w:val="00E519D6"/>
    <w:rsid w:val="00E51A27"/>
    <w:rsid w:val="00E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E08A6"/>
  <w15:chartTrackingRefBased/>
  <w15:docId w15:val="{71E550CE-ED5E-4D0C-A378-95619EFE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05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05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1A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1A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1A37"/>
    <w:rPr>
      <w:sz w:val="18"/>
      <w:szCs w:val="18"/>
    </w:rPr>
  </w:style>
  <w:style w:type="character" w:styleId="af2">
    <w:name w:val="Hyperlink"/>
    <w:basedOn w:val="a0"/>
    <w:uiPriority w:val="99"/>
    <w:unhideWhenUsed/>
    <w:rsid w:val="00E51A27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5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.youth.cn/transfer/index/url/qnzz.youth.cn/qckc/202401/t20240126_1504551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.youth.cn/transfer/index/url/qnzz.youth.cn/qckc/202312/t20231207_1495010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.youth.cn/transfer/index/url/qnzz.youth.cn/qckc/202401/t20240109_15011602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hansong guo</dc:creator>
  <cp:keywords/>
  <dc:description/>
  <cp:lastModifiedBy>雨珩 查</cp:lastModifiedBy>
  <cp:revision>6</cp:revision>
  <dcterms:created xsi:type="dcterms:W3CDTF">2024-03-19T13:59:00Z</dcterms:created>
  <dcterms:modified xsi:type="dcterms:W3CDTF">2024-03-21T02:09:00Z</dcterms:modified>
</cp:coreProperties>
</file>